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0A" w:rsidRPr="00041E0A" w:rsidRDefault="00041E0A" w:rsidP="00041E0A">
      <w:pPr>
        <w:widowControl/>
        <w:pBdr>
          <w:bottom w:val="dotted" w:sz="6" w:space="0" w:color="E8E8E8"/>
        </w:pBdr>
        <w:shd w:val="clear" w:color="auto" w:fill="FFFFFF"/>
        <w:spacing w:line="630" w:lineRule="atLeast"/>
        <w:jc w:val="left"/>
        <w:outlineLvl w:val="1"/>
        <w:rPr>
          <w:rFonts w:ascii="宋体" w:eastAsia="宋体" w:hAnsi="宋体" w:cs="宋体"/>
          <w:b/>
          <w:bCs/>
          <w:color w:val="333333"/>
          <w:kern w:val="36"/>
          <w:szCs w:val="21"/>
        </w:rPr>
      </w:pPr>
      <w:r>
        <w:rPr>
          <w:rFonts w:ascii="宋体" w:eastAsia="宋体" w:hAnsi="宋体" w:cs="宋体" w:hint="eastAsia"/>
          <w:b/>
          <w:bCs/>
          <w:color w:val="333333"/>
          <w:kern w:val="36"/>
          <w:szCs w:val="21"/>
        </w:rPr>
        <w:t>东风日</w:t>
      </w:r>
      <w:r>
        <w:rPr>
          <w:rFonts w:ascii="宋体" w:eastAsia="宋体" w:hAnsi="宋体" w:cs="宋体"/>
          <w:b/>
          <w:bCs/>
          <w:color w:val="333333"/>
          <w:kern w:val="36"/>
          <w:szCs w:val="21"/>
        </w:rPr>
        <w:t>产</w:t>
      </w:r>
      <w:r w:rsidRPr="00041E0A">
        <w:rPr>
          <w:rFonts w:ascii="宋体" w:eastAsia="宋体" w:hAnsi="宋体" w:cs="宋体" w:hint="eastAsia"/>
          <w:b/>
          <w:bCs/>
          <w:color w:val="333333"/>
          <w:kern w:val="36"/>
          <w:szCs w:val="21"/>
        </w:rPr>
        <w:t>用户服务使用协议</w:t>
      </w:r>
    </w:p>
    <w:p w:rsidR="00041E0A" w:rsidRP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sidRPr="00041E0A">
        <w:rPr>
          <w:rFonts w:ascii="宋体" w:eastAsia="宋体" w:hAnsi="宋体" w:cs="宋体" w:hint="eastAsia"/>
          <w:color w:val="333333"/>
          <w:kern w:val="0"/>
          <w:szCs w:val="21"/>
        </w:rPr>
        <w:t>1、服务条款的确认和接纳</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用户接受本协议点击"同意以下服务条款，提交注册信息"按钮完成注册，这表示用户与</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达成协议并接受所有的服务条款。</w:t>
      </w:r>
    </w:p>
    <w:p w:rsidR="00041E0A" w:rsidRP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sidRPr="00041E0A">
        <w:rPr>
          <w:rFonts w:ascii="宋体" w:eastAsia="宋体" w:hAnsi="宋体" w:cs="宋体" w:hint="eastAsia"/>
          <w:color w:val="333333"/>
          <w:kern w:val="0"/>
          <w:szCs w:val="21"/>
        </w:rPr>
        <w:t>2、服务简介</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运用自己的操作系统通过国际互联网络为用户提供各项服务，且这种服务是免费的。用户必须：</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（1）提供设备，包括个人电脑一台、调制解调器一个及配备上网装置。</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（2）个人上网和支付与此服务有关的电话费用。</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考虑到</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产品服务的重要性，用户同意：</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（1）提供设备，包括个人电脑一台、调制解调器一个及配备上网装置。</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（2）不断更新注册资料，符合及时、详尽准确的要求。所有原始键入的资料将引用为注册资料。</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（3）</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保留随时变更、中断或终止部分或全部网络服务的权利。</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另外，用户可授权</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向第三方透露其注册资料，否则</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不能公开用户的姓名、住址、出件地址、电子邮箱、账号。除非：</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（1）用户要求</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或授权某人通过电子邮件服务或其他方式透露这些信息。</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（2）相应的法律、法规要求及程序服务需要</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提供用户的个人资料。</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用户应该为自己提供资料的合法性负责，如果用户提供的资料不准确，不真实，不合法有效，</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保留结束用户使用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各项服务的权利。</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用户在享用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各项服务的同时，同意接受</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提供的各类信息服务。</w:t>
      </w:r>
    </w:p>
    <w:p w:rsidR="00041E0A" w:rsidRP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sidRPr="00041E0A">
        <w:rPr>
          <w:rFonts w:ascii="宋体" w:eastAsia="宋体" w:hAnsi="宋体" w:cs="宋体" w:hint="eastAsia"/>
          <w:color w:val="333333"/>
          <w:kern w:val="0"/>
          <w:szCs w:val="21"/>
        </w:rPr>
        <w:t>3、使用规则</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（1）用户在申请使用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提供的网络服务时，必须向</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提供准确的个人资料，如个人资料有任何变动，必须及时更新。</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（2）用户注册成功后，</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将给予每个用户一个用户账号及相应的密码，该用户账号和密码由用户负责保管；用户应当对以其用户账号进行的所有活动和事件负法律责任。</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  </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保护用户信息及公民个人隐私，自觉接受社会监督，及时处理公众举报的账号名称、头像和简介等注册信息中的违法和不良信息。</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w:t>
      </w:r>
      <w:r>
        <w:rPr>
          <w:rFonts w:ascii="宋体" w:eastAsia="宋体" w:hAnsi="宋体" w:cs="宋体"/>
          <w:color w:val="333333"/>
          <w:kern w:val="0"/>
          <w:sz w:val="18"/>
          <w:szCs w:val="18"/>
        </w:rPr>
        <w:t>3</w:t>
      </w:r>
      <w:r w:rsidRPr="00041E0A">
        <w:rPr>
          <w:rFonts w:ascii="宋体" w:eastAsia="宋体" w:hAnsi="宋体" w:cs="宋体" w:hint="eastAsia"/>
          <w:color w:val="333333"/>
          <w:kern w:val="0"/>
          <w:sz w:val="18"/>
          <w:szCs w:val="18"/>
        </w:rPr>
        <w:t>）用户在使用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服务过程中，必须遵循以下原则：</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(a) 遵守法律法规、社会主义制度、国家利益、公民合法权益、公共秩序、社会道德风尚和信息真实性等七条底线；</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(b) 不得为任何非法目的而使用网络服务系统；</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(c) 遵守所有与网络服务有关的网络协议、规定和程序；</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(d) 不得利用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服务系统进行任何可能对互联网的正常运转造成不利影响的行为；</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(e) 不得利用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服务系统传输任何骚扰性的、中伤他人的、辱骂性的、恐吓性的、庸俗淫秽的或其他任何非法的信息资料；</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(f) 不得利用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服务系统进行任何不利于</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的行为；</w:t>
      </w:r>
    </w:p>
    <w:p w:rsidR="00041E0A" w:rsidRP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sidRPr="00041E0A">
        <w:rPr>
          <w:rFonts w:ascii="宋体" w:eastAsia="宋体" w:hAnsi="宋体" w:cs="宋体" w:hint="eastAsia"/>
          <w:color w:val="333333"/>
          <w:kern w:val="0"/>
          <w:szCs w:val="21"/>
        </w:rPr>
        <w:t>4、服务修订</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Pr>
          <w:rFonts w:ascii="宋体" w:eastAsia="宋体" w:hAnsi="宋体" w:cs="宋体" w:hint="eastAsia"/>
          <w:color w:val="333333"/>
          <w:kern w:val="0"/>
          <w:sz w:val="18"/>
          <w:szCs w:val="18"/>
        </w:rPr>
        <w:lastRenderedPageBreak/>
        <w:t>东风日产</w:t>
      </w:r>
      <w:r w:rsidRPr="00041E0A">
        <w:rPr>
          <w:rFonts w:ascii="宋体" w:eastAsia="宋体" w:hAnsi="宋体" w:cs="宋体" w:hint="eastAsia"/>
          <w:color w:val="333333"/>
          <w:kern w:val="0"/>
          <w:sz w:val="18"/>
          <w:szCs w:val="18"/>
        </w:rPr>
        <w:t>保留随时修改或中断服务而不需通知用户的权利。用户接受</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行使修改或中断服务的权利，</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不需对用户或第三方负责。</w:t>
      </w:r>
    </w:p>
    <w:p w:rsid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sidRPr="00041E0A">
        <w:rPr>
          <w:rFonts w:ascii="宋体" w:eastAsia="宋体" w:hAnsi="宋体" w:cs="宋体" w:hint="eastAsia"/>
          <w:color w:val="333333"/>
          <w:kern w:val="0"/>
          <w:szCs w:val="21"/>
        </w:rPr>
        <w:t>5、用户隐私制度</w:t>
      </w:r>
    </w:p>
    <w:p w:rsidR="00F710A2" w:rsidRPr="00573760" w:rsidRDefault="006656CC"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6656CC">
        <w:rPr>
          <w:rFonts w:ascii="宋体" w:eastAsia="宋体" w:hAnsi="宋体" w:cs="宋体" w:hint="eastAsia"/>
          <w:color w:val="333333"/>
          <w:kern w:val="0"/>
          <w:szCs w:val="21"/>
        </w:rPr>
        <w:t xml:space="preserve">  </w:t>
      </w:r>
      <w:r w:rsidR="00F710A2">
        <w:rPr>
          <w:rFonts w:ascii="宋体" w:eastAsia="宋体" w:hAnsi="宋体" w:cs="宋体" w:hint="eastAsia"/>
          <w:color w:val="333333"/>
          <w:kern w:val="0"/>
          <w:sz w:val="18"/>
          <w:szCs w:val="18"/>
        </w:rPr>
        <w:t xml:space="preserve"> </w:t>
      </w:r>
      <w:r w:rsidR="00F710A2" w:rsidRPr="00573760">
        <w:rPr>
          <w:rFonts w:ascii="宋体" w:eastAsia="宋体" w:hAnsi="宋体" w:cs="宋体" w:hint="eastAsia"/>
          <w:color w:val="333333"/>
          <w:kern w:val="0"/>
          <w:sz w:val="18"/>
          <w:szCs w:val="18"/>
        </w:rPr>
        <w:t>一、 我们如何收集和使用您的信息</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在您使用我们的产品及/或服务时，我们需要/可能需要收集和使用的您的个人信息包括如下两种：</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1、为实现向您提供我们产品及/或服务的基本功能，您须授权我们收集、使用的必要的信息。如您拒绝提供相应信息，您将无法正常使用我们的产品及/或服务；</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2、为实现向您提供我们产品及/或服务的附加功能，您可选择授权我们收集、使用的信息。如您拒绝提供，您将无法正常使用相关附加功能或无法达到我们拟达到的功能效果，但并不会影响您正常使用我们产品及/或服务的基本功能。</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您理解并同意：</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1、我们致力于打造多样的产品和服务以满足您的需求。因我们向您提供的产品和服务种类众多，且不同用户选择使用的具体产品/服务范围存在差异，相应的，基本/附加功能及收集使用的个人信息类型、范围等会有所区别，请以具体的产品/服务功能为准；</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2、为给您带来更好的产品和服务体验，我们在持续努力改进我们的技术，随之我们可能会不时推出新的或优化后的功能，可能需要收集、使用新的个人信息或变更个人信息使用目的或方式。对此，我们将通过更新本政策、弹窗、页面提示等方式另行向您说明对应信息的收集目的、范围及使用方式，并为您提供自主选择同意的方式，且在征得您明示同意后收集、使用。在此过程中，如果您有任何疑问、意见或建议的，您可通过</w:t>
      </w:r>
      <w:r w:rsidR="006074B9" w:rsidRPr="00573760">
        <w:rPr>
          <w:rFonts w:ascii="宋体" w:eastAsia="宋体" w:hAnsi="宋体" w:cs="宋体" w:hint="eastAsia"/>
          <w:color w:val="333333"/>
          <w:kern w:val="0"/>
          <w:sz w:val="18"/>
          <w:szCs w:val="18"/>
        </w:rPr>
        <w:t>我</w:t>
      </w:r>
      <w:r w:rsidR="006074B9" w:rsidRPr="00573760">
        <w:rPr>
          <w:rFonts w:ascii="宋体" w:eastAsia="宋体" w:hAnsi="宋体" w:cs="宋体"/>
          <w:color w:val="333333"/>
          <w:kern w:val="0"/>
          <w:sz w:val="18"/>
          <w:szCs w:val="18"/>
        </w:rPr>
        <w:t>们采购平台</w:t>
      </w:r>
      <w:r w:rsidRPr="00573760">
        <w:rPr>
          <w:rFonts w:ascii="宋体" w:eastAsia="宋体" w:hAnsi="宋体" w:cs="宋体" w:hint="eastAsia"/>
          <w:color w:val="333333"/>
          <w:kern w:val="0"/>
          <w:sz w:val="18"/>
          <w:szCs w:val="18"/>
        </w:rPr>
        <w:t>提供的各种联系方式与我们联系，我们会尽快为您作出解答。</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我们会为实现本政策下述的各项功能，收集和使用您的个人信息：</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（一） 帮助您成为我们的平台用户</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1、供应商用户服务</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我们通过东风日产采购平台账户为您提供基础会员服务。为成为注册用户并使用我们的</w:t>
      </w:r>
      <w:r w:rsidR="007064B4" w:rsidRPr="00573760">
        <w:rPr>
          <w:rFonts w:ascii="宋体" w:eastAsia="宋体" w:hAnsi="宋体" w:cs="宋体" w:hint="eastAsia"/>
          <w:color w:val="333333"/>
          <w:kern w:val="0"/>
          <w:sz w:val="18"/>
          <w:szCs w:val="18"/>
        </w:rPr>
        <w:t>平</w:t>
      </w:r>
      <w:r w:rsidR="007064B4" w:rsidRPr="00573760">
        <w:rPr>
          <w:rFonts w:ascii="宋体" w:eastAsia="宋体" w:hAnsi="宋体" w:cs="宋体"/>
          <w:color w:val="333333"/>
          <w:kern w:val="0"/>
          <w:sz w:val="18"/>
          <w:szCs w:val="18"/>
        </w:rPr>
        <w:t>台</w:t>
      </w:r>
      <w:r w:rsidRPr="00573760">
        <w:rPr>
          <w:rFonts w:ascii="宋体" w:eastAsia="宋体" w:hAnsi="宋体" w:cs="宋体" w:hint="eastAsia"/>
          <w:color w:val="333333"/>
          <w:kern w:val="0"/>
          <w:sz w:val="18"/>
          <w:szCs w:val="18"/>
        </w:rPr>
        <w:t>服务，您需要提供手机号码、拟使用的用户名和密码用于创建</w:t>
      </w:r>
      <w:r w:rsidR="00F44704" w:rsidRPr="00573760">
        <w:rPr>
          <w:rFonts w:ascii="宋体" w:eastAsia="宋体" w:hAnsi="宋体" w:cs="宋体" w:hint="eastAsia"/>
          <w:color w:val="333333"/>
          <w:kern w:val="0"/>
          <w:sz w:val="18"/>
          <w:szCs w:val="18"/>
        </w:rPr>
        <w:t>采购</w:t>
      </w:r>
      <w:r w:rsidRPr="00573760">
        <w:rPr>
          <w:rFonts w:ascii="宋体" w:eastAsia="宋体" w:hAnsi="宋体" w:cs="宋体" w:hint="eastAsia"/>
          <w:color w:val="333333"/>
          <w:kern w:val="0"/>
          <w:sz w:val="18"/>
          <w:szCs w:val="18"/>
        </w:rPr>
        <w:t>平台账户。如果您仅需使用浏览、了解政策，您不需要注册成为我们的用户及提供上述信息。</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对于需要通过东风日产采购平台账户才能使用的服务，我们可能会根据您提供的上述信息校验您的会员身份，确保我们是在为您本人提供服务。</w:t>
      </w:r>
      <w:r w:rsidRPr="00573760">
        <w:rPr>
          <w:rFonts w:ascii="宋体" w:eastAsia="宋体" w:hAnsi="宋体" w:cs="宋体"/>
          <w:color w:val="333333"/>
          <w:kern w:val="0"/>
          <w:sz w:val="18"/>
          <w:szCs w:val="18"/>
        </w:rPr>
        <w:t xml:space="preserve"> </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2、附加用户服务</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 xml:space="preserve"> 特别用户权益：如果您提供真实姓名、性别、出生年月日、居住地、昵称、头像</w:t>
      </w:r>
      <w:r w:rsidR="00A8462E" w:rsidRPr="00573760">
        <w:rPr>
          <w:rFonts w:ascii="宋体" w:eastAsia="宋体" w:hAnsi="宋体" w:cs="宋体" w:hint="eastAsia"/>
          <w:color w:val="333333"/>
          <w:kern w:val="0"/>
          <w:sz w:val="18"/>
          <w:szCs w:val="18"/>
        </w:rPr>
        <w:t>、</w:t>
      </w:r>
      <w:r w:rsidR="00A8462E" w:rsidRPr="00573760">
        <w:rPr>
          <w:rFonts w:ascii="宋体" w:eastAsia="宋体" w:hAnsi="宋体" w:cs="宋体"/>
          <w:color w:val="333333"/>
          <w:kern w:val="0"/>
          <w:sz w:val="18"/>
          <w:szCs w:val="18"/>
        </w:rPr>
        <w:t>企业信息</w:t>
      </w:r>
      <w:r w:rsidRPr="00573760">
        <w:rPr>
          <w:rFonts w:ascii="宋体" w:eastAsia="宋体" w:hAnsi="宋体" w:cs="宋体" w:hint="eastAsia"/>
          <w:color w:val="333333"/>
          <w:kern w:val="0"/>
          <w:sz w:val="18"/>
          <w:szCs w:val="18"/>
        </w:rPr>
        <w:t>等非注册必须的个人资料，我们可以为您提供会员生日特权等更加个性化的会员服务。其中，为保证</w:t>
      </w:r>
      <w:r w:rsidR="00A8462E" w:rsidRPr="00573760">
        <w:rPr>
          <w:rFonts w:ascii="宋体" w:eastAsia="宋体" w:hAnsi="宋体" w:cs="宋体" w:hint="eastAsia"/>
          <w:color w:val="333333"/>
          <w:kern w:val="0"/>
          <w:sz w:val="18"/>
          <w:szCs w:val="18"/>
        </w:rPr>
        <w:t>信息准确</w:t>
      </w:r>
      <w:r w:rsidRPr="00573760">
        <w:rPr>
          <w:rFonts w:ascii="宋体" w:eastAsia="宋体" w:hAnsi="宋体" w:cs="宋体" w:hint="eastAsia"/>
          <w:color w:val="333333"/>
          <w:kern w:val="0"/>
          <w:sz w:val="18"/>
          <w:szCs w:val="18"/>
        </w:rPr>
        <w:t>度，您的昵称、头像将公开显示。</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t xml:space="preserve"> 实人认证：您可以根据认证要求提供相应的身份信息（身份证、护照、户口本及营业执照等其他身份证件信息）、生物识别特征（静态或动态的面部特征）以完成实人认证。</w:t>
      </w:r>
    </w:p>
    <w:p w:rsidR="00F710A2" w:rsidRPr="00573760" w:rsidRDefault="00F710A2" w:rsidP="00F710A2">
      <w:pPr>
        <w:widowControl/>
        <w:shd w:val="clear" w:color="auto" w:fill="FFFFFF"/>
        <w:spacing w:line="420" w:lineRule="atLeast"/>
        <w:jc w:val="left"/>
        <w:outlineLvl w:val="3"/>
        <w:rPr>
          <w:rFonts w:ascii="宋体" w:eastAsia="宋体" w:hAnsi="宋体" w:cs="宋体"/>
          <w:color w:val="333333"/>
          <w:kern w:val="0"/>
          <w:sz w:val="18"/>
          <w:szCs w:val="18"/>
        </w:rPr>
      </w:pPr>
      <w:r w:rsidRPr="00573760">
        <w:rPr>
          <w:rFonts w:ascii="宋体" w:eastAsia="宋体" w:hAnsi="宋体" w:cs="宋体" w:hint="eastAsia"/>
          <w:color w:val="333333"/>
          <w:kern w:val="0"/>
          <w:sz w:val="18"/>
          <w:szCs w:val="18"/>
        </w:rPr>
        <w:lastRenderedPageBreak/>
        <w:t xml:space="preserve"> 授权登录：我们可能经您同意后向第三方共享您的账户信息（头像、昵称及其他页面提示的信息），使您可以便捷地实现第三方账户的注册或登录。此外，我们可能会根据您的授权从第三方处获取您的第三方账户信息，并与您的</w:t>
      </w:r>
      <w:r w:rsidR="00A8462E" w:rsidRPr="00573760">
        <w:rPr>
          <w:rFonts w:ascii="宋体" w:eastAsia="宋体" w:hAnsi="宋体" w:cs="宋体" w:hint="eastAsia"/>
          <w:color w:val="333333"/>
          <w:kern w:val="0"/>
          <w:sz w:val="18"/>
          <w:szCs w:val="18"/>
        </w:rPr>
        <w:t>采购</w:t>
      </w:r>
      <w:r w:rsidRPr="00573760">
        <w:rPr>
          <w:rFonts w:ascii="宋体" w:eastAsia="宋体" w:hAnsi="宋体" w:cs="宋体" w:hint="eastAsia"/>
          <w:color w:val="333333"/>
          <w:kern w:val="0"/>
          <w:sz w:val="18"/>
          <w:szCs w:val="18"/>
        </w:rPr>
        <w:t>平台账户进行</w:t>
      </w:r>
      <w:bookmarkStart w:id="0" w:name="_GoBack"/>
      <w:bookmarkEnd w:id="0"/>
      <w:r w:rsidRPr="00573760">
        <w:rPr>
          <w:rFonts w:ascii="宋体" w:eastAsia="宋体" w:hAnsi="宋体" w:cs="宋体" w:hint="eastAsia"/>
          <w:color w:val="333333"/>
          <w:kern w:val="0"/>
          <w:sz w:val="18"/>
          <w:szCs w:val="18"/>
        </w:rPr>
        <w:t>绑定，使您可通过第三方账户直接登录、使用我们的产品及/或服务。我们将在您授权同意的范围内使用您的相关信息。</w:t>
      </w:r>
    </w:p>
    <w:p w:rsidR="006656CC" w:rsidRPr="00041E0A" w:rsidRDefault="00F710A2" w:rsidP="00F710A2">
      <w:pPr>
        <w:widowControl/>
        <w:shd w:val="clear" w:color="auto" w:fill="FFFFFF"/>
        <w:spacing w:line="420" w:lineRule="atLeast"/>
        <w:jc w:val="left"/>
        <w:outlineLvl w:val="3"/>
        <w:rPr>
          <w:rFonts w:ascii="宋体" w:eastAsia="宋体" w:hAnsi="宋体" w:cs="宋体"/>
          <w:color w:val="333333"/>
          <w:kern w:val="0"/>
          <w:szCs w:val="21"/>
        </w:rPr>
      </w:pPr>
      <w:r w:rsidRPr="00573760">
        <w:rPr>
          <w:rFonts w:ascii="宋体" w:eastAsia="宋体" w:hAnsi="宋体" w:cs="宋体" w:hint="eastAsia"/>
          <w:color w:val="333333"/>
          <w:kern w:val="0"/>
          <w:sz w:val="18"/>
          <w:szCs w:val="18"/>
        </w:rPr>
        <w:t>其他用户角色服务：如果您申请注册成为东风日产供应商角色，您需主动向我们提供身份信息及/或企业相关信息，用于您身份及特殊用户角色获取资格的核验、登记、公示及其他我们明确告知的目的。</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尊重用户个人隐私是</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的一项基本政策。所以，作为对以上第二点个人注册资料分析的补充，</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一定不会公开、编辑或透露用户的注册资料及保存在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各项服务中的非公开内容，除非</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在诚信的基础上认为透露这些信息在以下几种情况是必要的：</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（1）遵守有关法律规定，包括在国家有关机关查询时，提供用户在</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的网页上发布的信息内容及其发布时间、互联网地址或者域名。</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（2）遵从</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产品服务程序。</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（3）保持维护</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的商标所有权。</w:t>
      </w:r>
    </w:p>
    <w:p w:rsidR="006656CC" w:rsidRPr="006656CC"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（4）在紧急情况下竭力维护用户个人和社会大众的隐私安全。</w:t>
      </w:r>
    </w:p>
    <w:p w:rsidR="00041E0A" w:rsidRPr="00041E0A" w:rsidRDefault="00041E0A" w:rsidP="00041E0A">
      <w:pPr>
        <w:widowControl/>
        <w:shd w:val="clear" w:color="auto" w:fill="FFFFFF"/>
        <w:spacing w:line="420" w:lineRule="atLeast"/>
        <w:jc w:val="left"/>
        <w:outlineLvl w:val="3"/>
        <w:rPr>
          <w:rFonts w:ascii="宋体" w:eastAsia="宋体" w:hAnsi="宋体" w:cs="宋体"/>
          <w:color w:val="333333"/>
          <w:kern w:val="0"/>
          <w:szCs w:val="21"/>
        </w:rPr>
      </w:pPr>
      <w:r>
        <w:rPr>
          <w:rFonts w:ascii="宋体" w:eastAsia="宋体" w:hAnsi="宋体" w:cs="宋体"/>
          <w:color w:val="333333"/>
          <w:kern w:val="0"/>
          <w:szCs w:val="21"/>
        </w:rPr>
        <w:t>6</w:t>
      </w:r>
      <w:r w:rsidRPr="00041E0A">
        <w:rPr>
          <w:rFonts w:ascii="宋体" w:eastAsia="宋体" w:hAnsi="宋体" w:cs="宋体" w:hint="eastAsia"/>
          <w:color w:val="333333"/>
          <w:kern w:val="0"/>
          <w:szCs w:val="21"/>
        </w:rPr>
        <w:t>、其他</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（1）</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将视向用户所提供服务内容之特性，要求用户在注册</w:t>
      </w:r>
      <w:r>
        <w:rPr>
          <w:rFonts w:ascii="宋体" w:eastAsia="宋体" w:hAnsi="宋体" w:cs="宋体" w:hint="eastAsia"/>
          <w:color w:val="333333"/>
          <w:kern w:val="0"/>
          <w:sz w:val="18"/>
          <w:szCs w:val="18"/>
        </w:rPr>
        <w:t>东风日产</w:t>
      </w:r>
      <w:r w:rsidRPr="00041E0A">
        <w:rPr>
          <w:rFonts w:ascii="宋体" w:eastAsia="宋体" w:hAnsi="宋体" w:cs="宋体" w:hint="eastAsia"/>
          <w:color w:val="333333"/>
          <w:kern w:val="0"/>
          <w:sz w:val="18"/>
          <w:szCs w:val="18"/>
        </w:rPr>
        <w:t>提供的有关服务时，遵守特定的条件和条款；如该等条件和条款与以上服务条款有任何不一致之处，则以该等条件和条款为准。</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（2）本协议中的任何条款无论因何种原因完全或部分无效或不具有执行力，本协议的其余条款仍应有效并且有约束力。</w:t>
      </w:r>
    </w:p>
    <w:p w:rsidR="00041E0A" w:rsidRPr="00041E0A" w:rsidRDefault="00041E0A" w:rsidP="00041E0A">
      <w:pPr>
        <w:widowControl/>
        <w:shd w:val="clear" w:color="auto" w:fill="FFFFFF"/>
        <w:spacing w:line="360" w:lineRule="atLeast"/>
        <w:jc w:val="left"/>
        <w:rPr>
          <w:rFonts w:ascii="宋体" w:eastAsia="宋体" w:hAnsi="宋体" w:cs="宋体"/>
          <w:color w:val="333333"/>
          <w:kern w:val="0"/>
          <w:sz w:val="18"/>
          <w:szCs w:val="18"/>
        </w:rPr>
      </w:pPr>
      <w:r w:rsidRPr="00041E0A">
        <w:rPr>
          <w:rFonts w:ascii="宋体" w:eastAsia="宋体" w:hAnsi="宋体" w:cs="宋体" w:hint="eastAsia"/>
          <w:color w:val="333333"/>
          <w:kern w:val="0"/>
          <w:sz w:val="18"/>
          <w:szCs w:val="18"/>
        </w:rPr>
        <w:t>（3）本服务协议执行过程中所产生的任何问题本网站和用户都将友好协商解决。</w:t>
      </w:r>
    </w:p>
    <w:p w:rsidR="00AA29F8" w:rsidRDefault="00AA29F8"/>
    <w:sectPr w:rsidR="00AA2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27F" w:rsidRDefault="00A1727F" w:rsidP="00F710A2">
      <w:r>
        <w:separator/>
      </w:r>
    </w:p>
  </w:endnote>
  <w:endnote w:type="continuationSeparator" w:id="0">
    <w:p w:rsidR="00A1727F" w:rsidRDefault="00A1727F" w:rsidP="00F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27F" w:rsidRDefault="00A1727F" w:rsidP="00F710A2">
      <w:r>
        <w:separator/>
      </w:r>
    </w:p>
  </w:footnote>
  <w:footnote w:type="continuationSeparator" w:id="0">
    <w:p w:rsidR="00A1727F" w:rsidRDefault="00A1727F" w:rsidP="00F71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07"/>
    <w:rsid w:val="00036776"/>
    <w:rsid w:val="00041E0A"/>
    <w:rsid w:val="00174E97"/>
    <w:rsid w:val="002771E4"/>
    <w:rsid w:val="00573760"/>
    <w:rsid w:val="006074B9"/>
    <w:rsid w:val="006656CC"/>
    <w:rsid w:val="007064B4"/>
    <w:rsid w:val="008C022F"/>
    <w:rsid w:val="00A1727F"/>
    <w:rsid w:val="00A8462E"/>
    <w:rsid w:val="00AA29F8"/>
    <w:rsid w:val="00CB1C07"/>
    <w:rsid w:val="00F44704"/>
    <w:rsid w:val="00F710A2"/>
    <w:rsid w:val="00FD1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8FA5C-F64B-47D4-A76F-E8A87361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w1">
    <w:name w:val="fw1"/>
    <w:basedOn w:val="a"/>
    <w:rsid w:val="00041E0A"/>
    <w:pPr>
      <w:widowControl/>
      <w:spacing w:line="360" w:lineRule="atLeast"/>
      <w:jc w:val="left"/>
    </w:pPr>
    <w:rPr>
      <w:rFonts w:ascii="宋体" w:eastAsia="宋体" w:hAnsi="宋体" w:cs="宋体"/>
      <w:b/>
      <w:bCs/>
      <w:kern w:val="0"/>
      <w:sz w:val="24"/>
      <w:szCs w:val="24"/>
    </w:rPr>
  </w:style>
  <w:style w:type="character" w:customStyle="1" w:styleId="fw2">
    <w:name w:val="fw2"/>
    <w:basedOn w:val="a0"/>
    <w:rsid w:val="00041E0A"/>
    <w:rPr>
      <w:b/>
      <w:bCs/>
    </w:rPr>
  </w:style>
  <w:style w:type="paragraph" w:styleId="a3">
    <w:name w:val="header"/>
    <w:basedOn w:val="a"/>
    <w:link w:val="Char"/>
    <w:uiPriority w:val="99"/>
    <w:unhideWhenUsed/>
    <w:rsid w:val="00F710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10A2"/>
    <w:rPr>
      <w:sz w:val="18"/>
      <w:szCs w:val="18"/>
    </w:rPr>
  </w:style>
  <w:style w:type="paragraph" w:styleId="a4">
    <w:name w:val="footer"/>
    <w:basedOn w:val="a"/>
    <w:link w:val="Char0"/>
    <w:uiPriority w:val="99"/>
    <w:unhideWhenUsed/>
    <w:rsid w:val="00F710A2"/>
    <w:pPr>
      <w:tabs>
        <w:tab w:val="center" w:pos="4153"/>
        <w:tab w:val="right" w:pos="8306"/>
      </w:tabs>
      <w:snapToGrid w:val="0"/>
      <w:jc w:val="left"/>
    </w:pPr>
    <w:rPr>
      <w:sz w:val="18"/>
      <w:szCs w:val="18"/>
    </w:rPr>
  </w:style>
  <w:style w:type="character" w:customStyle="1" w:styleId="Char0">
    <w:name w:val="页脚 Char"/>
    <w:basedOn w:val="a0"/>
    <w:link w:val="a4"/>
    <w:uiPriority w:val="99"/>
    <w:rsid w:val="00F710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5111">
      <w:bodyDiv w:val="1"/>
      <w:marLeft w:val="0"/>
      <w:marRight w:val="0"/>
      <w:marTop w:val="0"/>
      <w:marBottom w:val="0"/>
      <w:divBdr>
        <w:top w:val="none" w:sz="0" w:space="0" w:color="auto"/>
        <w:left w:val="none" w:sz="0" w:space="0" w:color="auto"/>
        <w:bottom w:val="none" w:sz="0" w:space="0" w:color="auto"/>
        <w:right w:val="none" w:sz="0" w:space="0" w:color="auto"/>
      </w:divBdr>
      <w:divsChild>
        <w:div w:id="302391252">
          <w:marLeft w:val="0"/>
          <w:marRight w:val="0"/>
          <w:marTop w:val="0"/>
          <w:marBottom w:val="0"/>
          <w:divBdr>
            <w:top w:val="single" w:sz="6" w:space="0" w:color="D7D7D7"/>
            <w:left w:val="single" w:sz="6" w:space="11" w:color="D0D0D0"/>
            <w:bottom w:val="single" w:sz="2" w:space="0" w:color="D0D0D0"/>
            <w:right w:val="single" w:sz="6" w:space="11" w:color="D0D0D0"/>
          </w:divBdr>
          <w:divsChild>
            <w:div w:id="286010989">
              <w:marLeft w:val="150"/>
              <w:marRight w:val="15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黄德钊(联友科技-IS事业部研发二部R&amp;D领域)</dc:creator>
  <cp:keywords/>
  <dc:description/>
  <cp:lastModifiedBy>罗成通(深圳联友科技有限公司IS事业部研发三部采购协同领域)</cp:lastModifiedBy>
  <cp:revision>8</cp:revision>
  <dcterms:created xsi:type="dcterms:W3CDTF">2019-12-21T02:51:00Z</dcterms:created>
  <dcterms:modified xsi:type="dcterms:W3CDTF">2020-01-14T09:49:00Z</dcterms:modified>
</cp:coreProperties>
</file>